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AD3" w:rsidRDefault="00986AEE" w:rsidP="00986AEE">
      <w:pPr>
        <w:spacing w:after="0"/>
        <w:jc w:val="center"/>
        <w:rPr>
          <w:rFonts w:ascii="Tahoma" w:hAnsi="Tahoma" w:cs="Tahoma"/>
          <w:sz w:val="24"/>
          <w:szCs w:val="24"/>
        </w:rPr>
      </w:pPr>
      <w:r>
        <w:rPr>
          <w:rFonts w:ascii="Tahoma" w:hAnsi="Tahoma" w:cs="Tahoma"/>
          <w:sz w:val="24"/>
          <w:szCs w:val="24"/>
        </w:rPr>
        <w:t>WWI, Alien Enemies, and the FBI</w:t>
      </w:r>
    </w:p>
    <w:p w:rsidR="005C2BA2" w:rsidRDefault="005C2BA2" w:rsidP="00986AEE">
      <w:pPr>
        <w:spacing w:after="0"/>
        <w:jc w:val="center"/>
        <w:rPr>
          <w:rFonts w:ascii="Tahoma" w:hAnsi="Tahoma" w:cs="Tahoma"/>
          <w:sz w:val="24"/>
          <w:szCs w:val="24"/>
        </w:rPr>
      </w:pPr>
    </w:p>
    <w:p w:rsidR="005C2BA2" w:rsidRDefault="005C2BA2" w:rsidP="00986AEE">
      <w:pPr>
        <w:spacing w:after="0"/>
        <w:jc w:val="center"/>
        <w:rPr>
          <w:rFonts w:ascii="Tahoma" w:hAnsi="Tahoma" w:cs="Tahoma"/>
          <w:sz w:val="24"/>
          <w:szCs w:val="24"/>
        </w:rPr>
      </w:pPr>
    </w:p>
    <w:p w:rsidR="005C2BA2" w:rsidRDefault="005C2BA2" w:rsidP="002D0AEC">
      <w:pPr>
        <w:spacing w:after="0"/>
        <w:rPr>
          <w:rFonts w:ascii="Tahoma" w:hAnsi="Tahoma" w:cs="Tahoma"/>
          <w:sz w:val="24"/>
          <w:szCs w:val="24"/>
        </w:rPr>
      </w:pPr>
      <w:r>
        <w:rPr>
          <w:rFonts w:ascii="Tahoma" w:hAnsi="Tahoma" w:cs="Tahoma"/>
          <w:sz w:val="24"/>
          <w:szCs w:val="24"/>
        </w:rPr>
        <w:t>At the turn of the 20</w:t>
      </w:r>
      <w:r w:rsidRPr="005C2BA2">
        <w:rPr>
          <w:rFonts w:ascii="Tahoma" w:hAnsi="Tahoma" w:cs="Tahoma"/>
          <w:sz w:val="24"/>
          <w:szCs w:val="24"/>
          <w:vertAlign w:val="superscript"/>
        </w:rPr>
        <w:t>th</w:t>
      </w:r>
      <w:r>
        <w:rPr>
          <w:rFonts w:ascii="Tahoma" w:hAnsi="Tahoma" w:cs="Tahoma"/>
          <w:sz w:val="24"/>
          <w:szCs w:val="24"/>
        </w:rPr>
        <w:t xml:space="preserve"> century, German</w:t>
      </w:r>
      <w:r w:rsidR="005925E1">
        <w:rPr>
          <w:rFonts w:ascii="Tahoma" w:hAnsi="Tahoma" w:cs="Tahoma"/>
          <w:sz w:val="24"/>
          <w:szCs w:val="24"/>
        </w:rPr>
        <w:t>-</w:t>
      </w:r>
      <w:r>
        <w:rPr>
          <w:rFonts w:ascii="Tahoma" w:hAnsi="Tahoma" w:cs="Tahoma"/>
          <w:sz w:val="24"/>
          <w:szCs w:val="24"/>
        </w:rPr>
        <w:t xml:space="preserve">Americans made up the largest </w:t>
      </w:r>
      <w:r w:rsidR="005925E1">
        <w:rPr>
          <w:rFonts w:ascii="Tahoma" w:hAnsi="Tahoma" w:cs="Tahoma"/>
          <w:sz w:val="24"/>
          <w:szCs w:val="24"/>
        </w:rPr>
        <w:t xml:space="preserve">ethnic group in the country.  </w:t>
      </w:r>
      <w:r w:rsidR="00F6021E">
        <w:rPr>
          <w:rFonts w:ascii="Tahoma" w:hAnsi="Tahoma" w:cs="Tahoma"/>
          <w:sz w:val="24"/>
          <w:szCs w:val="24"/>
        </w:rPr>
        <w:t xml:space="preserve">Many had naturalized and were enjoying their freedoms as American citizens.  </w:t>
      </w:r>
      <w:r w:rsidR="001973F5">
        <w:rPr>
          <w:rFonts w:ascii="Tahoma" w:hAnsi="Tahoma" w:cs="Tahoma"/>
          <w:sz w:val="24"/>
          <w:szCs w:val="24"/>
        </w:rPr>
        <w:t xml:space="preserve">Organizing </w:t>
      </w:r>
      <w:r w:rsidR="00F6021E">
        <w:rPr>
          <w:rFonts w:ascii="Tahoma" w:hAnsi="Tahoma" w:cs="Tahoma"/>
          <w:sz w:val="24"/>
          <w:szCs w:val="24"/>
        </w:rPr>
        <w:t>societies and social clubs</w:t>
      </w:r>
      <w:r w:rsidR="001973F5">
        <w:rPr>
          <w:rFonts w:ascii="Tahoma" w:hAnsi="Tahoma" w:cs="Tahoma"/>
          <w:sz w:val="24"/>
          <w:szCs w:val="24"/>
        </w:rPr>
        <w:t xml:space="preserve">, attending </w:t>
      </w:r>
      <w:r w:rsidR="00F6021E">
        <w:rPr>
          <w:rFonts w:ascii="Tahoma" w:hAnsi="Tahoma" w:cs="Tahoma"/>
          <w:sz w:val="24"/>
          <w:szCs w:val="24"/>
        </w:rPr>
        <w:t xml:space="preserve">churches </w:t>
      </w:r>
      <w:r w:rsidR="001973F5">
        <w:rPr>
          <w:rFonts w:ascii="Tahoma" w:hAnsi="Tahoma" w:cs="Tahoma"/>
          <w:sz w:val="24"/>
          <w:szCs w:val="24"/>
        </w:rPr>
        <w:t xml:space="preserve">which </w:t>
      </w:r>
      <w:r w:rsidR="002D0AEC">
        <w:rPr>
          <w:rFonts w:ascii="Tahoma" w:hAnsi="Tahoma" w:cs="Tahoma"/>
          <w:sz w:val="24"/>
          <w:szCs w:val="24"/>
        </w:rPr>
        <w:t>held</w:t>
      </w:r>
      <w:r w:rsidR="00F6021E">
        <w:rPr>
          <w:rFonts w:ascii="Tahoma" w:hAnsi="Tahoma" w:cs="Tahoma"/>
          <w:sz w:val="24"/>
          <w:szCs w:val="24"/>
        </w:rPr>
        <w:t xml:space="preserve"> traditional services in the</w:t>
      </w:r>
      <w:r w:rsidR="002D0AEC">
        <w:rPr>
          <w:rFonts w:ascii="Tahoma" w:hAnsi="Tahoma" w:cs="Tahoma"/>
          <w:sz w:val="24"/>
          <w:szCs w:val="24"/>
        </w:rPr>
        <w:t xml:space="preserve"> German language and </w:t>
      </w:r>
      <w:r w:rsidR="001973F5">
        <w:rPr>
          <w:rFonts w:ascii="Tahoma" w:hAnsi="Tahoma" w:cs="Tahoma"/>
          <w:sz w:val="24"/>
          <w:szCs w:val="24"/>
        </w:rPr>
        <w:t xml:space="preserve">reading German language newspapers </w:t>
      </w:r>
      <w:r w:rsidR="00655B53">
        <w:rPr>
          <w:rFonts w:ascii="Tahoma" w:hAnsi="Tahoma" w:cs="Tahoma"/>
          <w:sz w:val="24"/>
          <w:szCs w:val="24"/>
        </w:rPr>
        <w:t xml:space="preserve">helped keep them connected to their native culture.  </w:t>
      </w:r>
    </w:p>
    <w:p w:rsidR="00CC60E0" w:rsidRDefault="00CC60E0" w:rsidP="002D0AEC">
      <w:pPr>
        <w:spacing w:after="0"/>
        <w:rPr>
          <w:rFonts w:ascii="Tahoma" w:hAnsi="Tahoma" w:cs="Tahoma"/>
          <w:sz w:val="24"/>
          <w:szCs w:val="24"/>
        </w:rPr>
      </w:pPr>
    </w:p>
    <w:p w:rsidR="00CC60E0" w:rsidRDefault="00CC60E0" w:rsidP="002D0AEC">
      <w:pPr>
        <w:spacing w:after="0"/>
        <w:rPr>
          <w:rFonts w:ascii="Tahoma" w:hAnsi="Tahoma" w:cs="Tahoma"/>
          <w:sz w:val="24"/>
          <w:szCs w:val="24"/>
        </w:rPr>
      </w:pPr>
      <w:r>
        <w:rPr>
          <w:rFonts w:ascii="Tahoma" w:hAnsi="Tahoma" w:cs="Tahoma"/>
          <w:sz w:val="24"/>
          <w:szCs w:val="24"/>
        </w:rPr>
        <w:t>Events leading up to the start of World War I and news reports documenting atrocities by the Ge</w:t>
      </w:r>
      <w:r w:rsidR="00707478">
        <w:rPr>
          <w:rFonts w:ascii="Tahoma" w:hAnsi="Tahoma" w:cs="Tahoma"/>
          <w:sz w:val="24"/>
          <w:szCs w:val="24"/>
        </w:rPr>
        <w:t>rman government and army resulted in a heightened awareness of all things German.  Suddenly anyone with German heritage or what was conceived as Ge</w:t>
      </w:r>
      <w:r w:rsidR="000D0D08">
        <w:rPr>
          <w:rFonts w:ascii="Tahoma" w:hAnsi="Tahoma" w:cs="Tahoma"/>
          <w:sz w:val="24"/>
          <w:szCs w:val="24"/>
        </w:rPr>
        <w:t xml:space="preserve">rman heritage became suspect.  </w:t>
      </w:r>
    </w:p>
    <w:p w:rsidR="000D0D08" w:rsidRDefault="000D0D08" w:rsidP="002D0AEC">
      <w:pPr>
        <w:spacing w:after="0"/>
        <w:rPr>
          <w:rFonts w:ascii="Tahoma" w:hAnsi="Tahoma" w:cs="Tahoma"/>
          <w:sz w:val="24"/>
          <w:szCs w:val="24"/>
        </w:rPr>
      </w:pPr>
    </w:p>
    <w:p w:rsidR="000D0D08" w:rsidRDefault="000D0D08" w:rsidP="002D0AEC">
      <w:pPr>
        <w:spacing w:after="0"/>
        <w:rPr>
          <w:rFonts w:ascii="Tahoma" w:hAnsi="Tahoma" w:cs="Tahoma"/>
          <w:sz w:val="24"/>
          <w:szCs w:val="24"/>
        </w:rPr>
      </w:pPr>
      <w:r>
        <w:rPr>
          <w:rFonts w:ascii="Tahoma" w:hAnsi="Tahoma" w:cs="Tahoma"/>
          <w:sz w:val="24"/>
          <w:szCs w:val="24"/>
        </w:rPr>
        <w:t xml:space="preserve">The creation of the National Security League and the American Defense Society only increased the anti-German sentiments.  All of a sudden, these groups had the authority to decide who was a true patriotic American.  </w:t>
      </w:r>
      <w:r w:rsidR="00CA02B7">
        <w:rPr>
          <w:rFonts w:ascii="Tahoma" w:hAnsi="Tahoma" w:cs="Tahoma"/>
          <w:sz w:val="24"/>
          <w:szCs w:val="24"/>
        </w:rPr>
        <w:t>With</w:t>
      </w:r>
      <w:r>
        <w:rPr>
          <w:rFonts w:ascii="Tahoma" w:hAnsi="Tahoma" w:cs="Tahoma"/>
          <w:sz w:val="24"/>
          <w:szCs w:val="24"/>
        </w:rPr>
        <w:t xml:space="preserve"> persecution against </w:t>
      </w:r>
      <w:r w:rsidR="00CA02B7">
        <w:rPr>
          <w:rFonts w:ascii="Tahoma" w:hAnsi="Tahoma" w:cs="Tahoma"/>
          <w:sz w:val="24"/>
          <w:szCs w:val="24"/>
        </w:rPr>
        <w:t xml:space="preserve">the </w:t>
      </w:r>
      <w:r>
        <w:rPr>
          <w:rFonts w:ascii="Tahoma" w:hAnsi="Tahoma" w:cs="Tahoma"/>
          <w:sz w:val="24"/>
          <w:szCs w:val="24"/>
        </w:rPr>
        <w:t>German language</w:t>
      </w:r>
      <w:r w:rsidR="00CA02B7">
        <w:rPr>
          <w:rFonts w:ascii="Tahoma" w:hAnsi="Tahoma" w:cs="Tahoma"/>
          <w:sz w:val="24"/>
          <w:szCs w:val="24"/>
        </w:rPr>
        <w:t xml:space="preserve">, </w:t>
      </w:r>
      <w:r>
        <w:rPr>
          <w:rFonts w:ascii="Tahoma" w:hAnsi="Tahoma" w:cs="Tahoma"/>
          <w:sz w:val="24"/>
          <w:szCs w:val="24"/>
        </w:rPr>
        <w:t>German newspapers</w:t>
      </w:r>
      <w:r w:rsidR="00CA02B7">
        <w:rPr>
          <w:rFonts w:ascii="Tahoma" w:hAnsi="Tahoma" w:cs="Tahoma"/>
          <w:sz w:val="24"/>
          <w:szCs w:val="24"/>
        </w:rPr>
        <w:t xml:space="preserve"> ceased publication</w:t>
      </w:r>
      <w:r>
        <w:rPr>
          <w:rFonts w:ascii="Tahoma" w:hAnsi="Tahoma" w:cs="Tahoma"/>
          <w:sz w:val="24"/>
          <w:szCs w:val="24"/>
        </w:rPr>
        <w:t>, German language instruction in schools and universities</w:t>
      </w:r>
      <w:r w:rsidR="00CA02B7">
        <w:rPr>
          <w:rFonts w:ascii="Tahoma" w:hAnsi="Tahoma" w:cs="Tahoma"/>
          <w:sz w:val="24"/>
          <w:szCs w:val="24"/>
        </w:rPr>
        <w:t xml:space="preserve"> ended</w:t>
      </w:r>
      <w:r>
        <w:rPr>
          <w:rFonts w:ascii="Tahoma" w:hAnsi="Tahoma" w:cs="Tahoma"/>
          <w:sz w:val="24"/>
          <w:szCs w:val="24"/>
        </w:rPr>
        <w:t xml:space="preserve">, and </w:t>
      </w:r>
      <w:r w:rsidR="00CA02B7">
        <w:rPr>
          <w:rFonts w:ascii="Tahoma" w:hAnsi="Tahoma" w:cs="Tahoma"/>
          <w:sz w:val="24"/>
          <w:szCs w:val="24"/>
        </w:rPr>
        <w:t xml:space="preserve">churches stopped conducting </w:t>
      </w:r>
      <w:r>
        <w:rPr>
          <w:rFonts w:ascii="Tahoma" w:hAnsi="Tahoma" w:cs="Tahoma"/>
          <w:sz w:val="24"/>
          <w:szCs w:val="24"/>
        </w:rPr>
        <w:t>religious services</w:t>
      </w:r>
      <w:r w:rsidR="00CA02B7">
        <w:rPr>
          <w:rFonts w:ascii="Tahoma" w:hAnsi="Tahoma" w:cs="Tahoma"/>
          <w:sz w:val="24"/>
          <w:szCs w:val="24"/>
        </w:rPr>
        <w:t xml:space="preserve"> in German</w:t>
      </w:r>
      <w:r>
        <w:rPr>
          <w:rFonts w:ascii="Tahoma" w:hAnsi="Tahoma" w:cs="Tahoma"/>
          <w:sz w:val="24"/>
          <w:szCs w:val="24"/>
        </w:rPr>
        <w:t xml:space="preserve">.  </w:t>
      </w:r>
    </w:p>
    <w:p w:rsidR="00CA02B7" w:rsidRDefault="00CA02B7" w:rsidP="002D0AEC">
      <w:pPr>
        <w:spacing w:after="0"/>
        <w:rPr>
          <w:rFonts w:ascii="Tahoma" w:hAnsi="Tahoma" w:cs="Tahoma"/>
          <w:sz w:val="24"/>
          <w:szCs w:val="24"/>
        </w:rPr>
      </w:pPr>
    </w:p>
    <w:p w:rsidR="00CA02B7" w:rsidRDefault="00CA02B7" w:rsidP="002D0AEC">
      <w:pPr>
        <w:spacing w:after="0"/>
        <w:rPr>
          <w:rFonts w:ascii="Tahoma" w:hAnsi="Tahoma" w:cs="Tahoma"/>
          <w:sz w:val="24"/>
          <w:szCs w:val="24"/>
        </w:rPr>
      </w:pPr>
      <w:r>
        <w:rPr>
          <w:rFonts w:ascii="Tahoma" w:hAnsi="Tahoma" w:cs="Tahoma"/>
          <w:sz w:val="24"/>
          <w:szCs w:val="24"/>
        </w:rPr>
        <w:t xml:space="preserve">The sinking of the Lusitania and the release of the Zimmerman telegram only added to the hysteria.  President Woodrow Wilson, like many Americans wanted to </w:t>
      </w:r>
      <w:r w:rsidR="000A7880">
        <w:rPr>
          <w:rFonts w:ascii="Tahoma" w:hAnsi="Tahoma" w:cs="Tahoma"/>
          <w:sz w:val="24"/>
          <w:szCs w:val="24"/>
        </w:rPr>
        <w:t>remain</w:t>
      </w:r>
      <w:r>
        <w:rPr>
          <w:rFonts w:ascii="Tahoma" w:hAnsi="Tahoma" w:cs="Tahoma"/>
          <w:sz w:val="24"/>
          <w:szCs w:val="24"/>
        </w:rPr>
        <w:t xml:space="preserve"> neutral</w:t>
      </w:r>
      <w:r w:rsidR="000A7880">
        <w:rPr>
          <w:rFonts w:ascii="Tahoma" w:hAnsi="Tahoma" w:cs="Tahoma"/>
          <w:sz w:val="24"/>
          <w:szCs w:val="24"/>
        </w:rPr>
        <w:t xml:space="preserve">.  </w:t>
      </w:r>
      <w:r>
        <w:rPr>
          <w:rFonts w:ascii="Tahoma" w:hAnsi="Tahoma" w:cs="Tahoma"/>
          <w:sz w:val="24"/>
          <w:szCs w:val="24"/>
        </w:rPr>
        <w:t xml:space="preserve"> </w:t>
      </w:r>
      <w:r w:rsidR="000A7880">
        <w:rPr>
          <w:rFonts w:ascii="Tahoma" w:hAnsi="Tahoma" w:cs="Tahoma"/>
          <w:sz w:val="24"/>
          <w:szCs w:val="24"/>
        </w:rPr>
        <w:t xml:space="preserve">When Germany sank an American ship on April 6, 1917, Wilson had no choice but to declare war.  </w:t>
      </w:r>
    </w:p>
    <w:p w:rsidR="0064702F" w:rsidRDefault="0064702F" w:rsidP="002D0AEC">
      <w:pPr>
        <w:spacing w:after="0"/>
        <w:rPr>
          <w:rFonts w:ascii="Tahoma" w:hAnsi="Tahoma" w:cs="Tahoma"/>
          <w:sz w:val="24"/>
          <w:szCs w:val="24"/>
        </w:rPr>
      </w:pPr>
    </w:p>
    <w:p w:rsidR="0031445D" w:rsidRDefault="0031445D" w:rsidP="002D0AEC">
      <w:pPr>
        <w:spacing w:after="0"/>
        <w:rPr>
          <w:rFonts w:ascii="Tahoma" w:hAnsi="Tahoma" w:cs="Tahoma"/>
          <w:sz w:val="24"/>
          <w:szCs w:val="24"/>
        </w:rPr>
      </w:pPr>
      <w:r>
        <w:rPr>
          <w:rFonts w:ascii="Tahoma" w:hAnsi="Tahoma" w:cs="Tahoma"/>
          <w:sz w:val="24"/>
          <w:szCs w:val="24"/>
        </w:rPr>
        <w:t>In his declaration of war, Wilson outlined 12 proclamations directing the conduct of German aliens residing in the country.  By April 13, he authorized the creation of the Committee on Public Information encouraging citizens to report suspicious activities of their German neighbors.  Employing anti-German propaganda tactics, this committee only increased paranoia and condoned harassment.</w:t>
      </w:r>
    </w:p>
    <w:p w:rsidR="0031445D" w:rsidRDefault="0031445D" w:rsidP="002D0AEC">
      <w:pPr>
        <w:spacing w:after="0"/>
        <w:rPr>
          <w:rFonts w:ascii="Tahoma" w:hAnsi="Tahoma" w:cs="Tahoma"/>
          <w:sz w:val="24"/>
          <w:szCs w:val="24"/>
        </w:rPr>
      </w:pPr>
    </w:p>
    <w:p w:rsidR="0064702F" w:rsidRDefault="0031445D" w:rsidP="002D0AEC">
      <w:pPr>
        <w:spacing w:after="0"/>
        <w:rPr>
          <w:rFonts w:ascii="Tahoma" w:hAnsi="Tahoma" w:cs="Tahoma"/>
          <w:sz w:val="24"/>
          <w:szCs w:val="24"/>
        </w:rPr>
      </w:pPr>
      <w:r>
        <w:rPr>
          <w:rFonts w:ascii="Tahoma" w:hAnsi="Tahoma" w:cs="Tahoma"/>
          <w:sz w:val="24"/>
          <w:szCs w:val="24"/>
        </w:rPr>
        <w:t xml:space="preserve">New laws were passed that restricted speech and criticism of the government even though they violated </w:t>
      </w:r>
      <w:r w:rsidR="00591E48">
        <w:rPr>
          <w:rFonts w:ascii="Tahoma" w:hAnsi="Tahoma" w:cs="Tahoma"/>
          <w:sz w:val="24"/>
          <w:szCs w:val="24"/>
        </w:rPr>
        <w:t>freedom of spe</w:t>
      </w:r>
      <w:r w:rsidR="00E42B67">
        <w:rPr>
          <w:rFonts w:ascii="Tahoma" w:hAnsi="Tahoma" w:cs="Tahoma"/>
          <w:sz w:val="24"/>
          <w:szCs w:val="24"/>
        </w:rPr>
        <w:t>ech and Constitutional rights.  German aliens</w:t>
      </w:r>
      <w:r w:rsidR="004D0F8C">
        <w:rPr>
          <w:rFonts w:ascii="Tahoma" w:hAnsi="Tahoma" w:cs="Tahoma"/>
          <w:sz w:val="24"/>
          <w:szCs w:val="24"/>
        </w:rPr>
        <w:t>, both male and female</w:t>
      </w:r>
      <w:r w:rsidR="00E42B67">
        <w:rPr>
          <w:rFonts w:ascii="Tahoma" w:hAnsi="Tahoma" w:cs="Tahoma"/>
          <w:sz w:val="24"/>
          <w:szCs w:val="24"/>
        </w:rPr>
        <w:t xml:space="preserve"> were required to register and notify the authorities if their address changed.  </w:t>
      </w:r>
    </w:p>
    <w:p w:rsidR="00E42B67" w:rsidRDefault="00E42B67" w:rsidP="002D0AEC">
      <w:pPr>
        <w:spacing w:after="0"/>
        <w:rPr>
          <w:rFonts w:ascii="Tahoma" w:hAnsi="Tahoma" w:cs="Tahoma"/>
          <w:sz w:val="24"/>
          <w:szCs w:val="24"/>
        </w:rPr>
      </w:pPr>
    </w:p>
    <w:p w:rsidR="005D06D0" w:rsidRDefault="00E42B67" w:rsidP="002D0AEC">
      <w:pPr>
        <w:spacing w:after="0"/>
        <w:rPr>
          <w:rFonts w:ascii="Tahoma" w:hAnsi="Tahoma" w:cs="Tahoma"/>
          <w:sz w:val="24"/>
          <w:szCs w:val="24"/>
        </w:rPr>
      </w:pPr>
      <w:r>
        <w:rPr>
          <w:rFonts w:ascii="Tahoma" w:hAnsi="Tahoma" w:cs="Tahoma"/>
          <w:sz w:val="24"/>
          <w:szCs w:val="24"/>
        </w:rPr>
        <w:t xml:space="preserve">Towns, buildings, streets, and business which had German names changed their names to reflect their loyalty.  Some German families changed their names as well.  </w:t>
      </w:r>
    </w:p>
    <w:p w:rsidR="002C24EA" w:rsidRPr="004D0F8C" w:rsidRDefault="002C24EA" w:rsidP="002D0AEC">
      <w:pPr>
        <w:spacing w:after="0"/>
        <w:rPr>
          <w:rFonts w:ascii="Tahoma" w:hAnsi="Tahoma" w:cs="Tahoma"/>
          <w:sz w:val="24"/>
          <w:szCs w:val="24"/>
          <w:u w:val="single"/>
        </w:rPr>
      </w:pPr>
    </w:p>
    <w:p w:rsidR="00E42B67" w:rsidRDefault="005D06D0" w:rsidP="002D0AEC">
      <w:pPr>
        <w:spacing w:after="0"/>
        <w:rPr>
          <w:rFonts w:ascii="Tahoma" w:hAnsi="Tahoma" w:cs="Tahoma"/>
          <w:sz w:val="24"/>
          <w:szCs w:val="24"/>
        </w:rPr>
      </w:pPr>
      <w:r>
        <w:rPr>
          <w:rFonts w:ascii="Tahoma" w:hAnsi="Tahoma" w:cs="Tahoma"/>
          <w:sz w:val="24"/>
          <w:szCs w:val="24"/>
        </w:rPr>
        <w:lastRenderedPageBreak/>
        <w:t xml:space="preserve">With paranoia raging, suspicious citizens were arrested and interred.  Considered enemy aliens, these citizens were </w:t>
      </w:r>
      <w:r w:rsidR="002C24EA">
        <w:rPr>
          <w:rFonts w:ascii="Tahoma" w:hAnsi="Tahoma" w:cs="Tahoma"/>
          <w:sz w:val="24"/>
          <w:szCs w:val="24"/>
        </w:rPr>
        <w:t xml:space="preserve">held or kept under house arrest </w:t>
      </w:r>
      <w:r>
        <w:rPr>
          <w:rFonts w:ascii="Tahoma" w:hAnsi="Tahoma" w:cs="Tahoma"/>
          <w:sz w:val="24"/>
          <w:szCs w:val="24"/>
        </w:rPr>
        <w:t>until the end of the War.</w:t>
      </w:r>
      <w:r w:rsidR="00E42B67">
        <w:rPr>
          <w:rFonts w:ascii="Tahoma" w:hAnsi="Tahoma" w:cs="Tahoma"/>
          <w:sz w:val="24"/>
          <w:szCs w:val="24"/>
        </w:rPr>
        <w:t xml:space="preserve"> </w:t>
      </w:r>
    </w:p>
    <w:p w:rsidR="002C24EA" w:rsidRDefault="002C24EA" w:rsidP="004854EA">
      <w:pPr>
        <w:spacing w:after="0"/>
        <w:jc w:val="center"/>
        <w:rPr>
          <w:rFonts w:ascii="Tahoma" w:hAnsi="Tahoma" w:cs="Tahoma"/>
          <w:sz w:val="24"/>
          <w:szCs w:val="24"/>
        </w:rPr>
      </w:pPr>
    </w:p>
    <w:p w:rsidR="00986AEE" w:rsidRDefault="004854EA" w:rsidP="004854EA">
      <w:pPr>
        <w:spacing w:after="0"/>
        <w:jc w:val="center"/>
        <w:rPr>
          <w:rFonts w:ascii="Tahoma" w:hAnsi="Tahoma" w:cs="Tahoma"/>
          <w:sz w:val="24"/>
          <w:szCs w:val="24"/>
        </w:rPr>
      </w:pPr>
      <w:r>
        <w:rPr>
          <w:rFonts w:ascii="Tahoma" w:hAnsi="Tahoma" w:cs="Tahoma"/>
          <w:sz w:val="24"/>
          <w:szCs w:val="24"/>
        </w:rPr>
        <w:t>Bibliography</w:t>
      </w:r>
    </w:p>
    <w:p w:rsidR="004F5FB3" w:rsidRDefault="004F5FB3" w:rsidP="004854EA">
      <w:pPr>
        <w:spacing w:after="0"/>
        <w:jc w:val="center"/>
        <w:rPr>
          <w:rFonts w:ascii="Tahoma" w:hAnsi="Tahoma" w:cs="Tahoma"/>
          <w:sz w:val="24"/>
          <w:szCs w:val="24"/>
        </w:rPr>
      </w:pPr>
    </w:p>
    <w:p w:rsidR="004F5FB3" w:rsidRDefault="004F5FB3" w:rsidP="004F5FB3">
      <w:pPr>
        <w:spacing w:after="0"/>
        <w:rPr>
          <w:rFonts w:ascii="Tahoma" w:hAnsi="Tahoma" w:cs="Tahoma"/>
          <w:sz w:val="24"/>
          <w:szCs w:val="24"/>
        </w:rPr>
      </w:pPr>
      <w:r>
        <w:rPr>
          <w:rFonts w:ascii="Tahoma" w:hAnsi="Tahoma" w:cs="Tahoma"/>
          <w:sz w:val="24"/>
          <w:szCs w:val="24"/>
        </w:rPr>
        <w:t xml:space="preserve">Bellamy, Jay.  “The Zimmermann Telegram and Other Events Leading to American’s </w:t>
      </w:r>
    </w:p>
    <w:p w:rsidR="004F5FB3" w:rsidRDefault="004F5FB3" w:rsidP="004F5FB3">
      <w:pPr>
        <w:spacing w:after="0"/>
        <w:rPr>
          <w:rFonts w:ascii="Tahoma" w:hAnsi="Tahoma" w:cs="Tahoma"/>
          <w:sz w:val="24"/>
          <w:szCs w:val="24"/>
        </w:rPr>
      </w:pPr>
      <w:r>
        <w:rPr>
          <w:rFonts w:ascii="Tahoma" w:hAnsi="Tahoma" w:cs="Tahoma"/>
          <w:sz w:val="24"/>
          <w:szCs w:val="24"/>
        </w:rPr>
        <w:t xml:space="preserve">   Entry into World War I.”  </w:t>
      </w:r>
      <w:r>
        <w:rPr>
          <w:rFonts w:ascii="Tahoma" w:hAnsi="Tahoma" w:cs="Tahoma"/>
          <w:i/>
          <w:sz w:val="24"/>
          <w:szCs w:val="24"/>
        </w:rPr>
        <w:t>Prologue</w:t>
      </w:r>
      <w:r>
        <w:rPr>
          <w:rFonts w:ascii="Tahoma" w:hAnsi="Tahoma" w:cs="Tahoma"/>
          <w:sz w:val="24"/>
          <w:szCs w:val="24"/>
        </w:rPr>
        <w:t xml:space="preserve"> 48 (Winter 2016):  18-27.</w:t>
      </w:r>
    </w:p>
    <w:p w:rsidR="004F5FB3" w:rsidRDefault="004F5FB3" w:rsidP="004F5FB3">
      <w:pPr>
        <w:spacing w:after="0"/>
        <w:rPr>
          <w:rFonts w:ascii="Tahoma" w:hAnsi="Tahoma" w:cs="Tahoma"/>
          <w:i/>
          <w:sz w:val="24"/>
          <w:szCs w:val="24"/>
        </w:rPr>
      </w:pPr>
      <w:proofErr w:type="spellStart"/>
      <w:r>
        <w:rPr>
          <w:rFonts w:ascii="Tahoma" w:hAnsi="Tahoma" w:cs="Tahoma"/>
          <w:sz w:val="24"/>
          <w:szCs w:val="24"/>
        </w:rPr>
        <w:t>Kluskens</w:t>
      </w:r>
      <w:proofErr w:type="spellEnd"/>
      <w:r>
        <w:rPr>
          <w:rFonts w:ascii="Tahoma" w:hAnsi="Tahoma" w:cs="Tahoma"/>
          <w:sz w:val="24"/>
          <w:szCs w:val="24"/>
        </w:rPr>
        <w:t xml:space="preserve">, Claire </w:t>
      </w:r>
      <w:proofErr w:type="spellStart"/>
      <w:r>
        <w:rPr>
          <w:rFonts w:ascii="Tahoma" w:hAnsi="Tahoma" w:cs="Tahoma"/>
          <w:sz w:val="24"/>
          <w:szCs w:val="24"/>
        </w:rPr>
        <w:t>Prechtel</w:t>
      </w:r>
      <w:proofErr w:type="spellEnd"/>
      <w:r>
        <w:rPr>
          <w:rFonts w:ascii="Tahoma" w:hAnsi="Tahoma" w:cs="Tahoma"/>
          <w:sz w:val="24"/>
          <w:szCs w:val="24"/>
        </w:rPr>
        <w:t xml:space="preserve">.  “Interment of Enemy Aliens </w:t>
      </w:r>
      <w:proofErr w:type="gramStart"/>
      <w:r>
        <w:rPr>
          <w:rFonts w:ascii="Tahoma" w:hAnsi="Tahoma" w:cs="Tahoma"/>
          <w:sz w:val="24"/>
          <w:szCs w:val="24"/>
        </w:rPr>
        <w:t>During</w:t>
      </w:r>
      <w:proofErr w:type="gramEnd"/>
      <w:r>
        <w:rPr>
          <w:rFonts w:ascii="Tahoma" w:hAnsi="Tahoma" w:cs="Tahoma"/>
          <w:sz w:val="24"/>
          <w:szCs w:val="24"/>
        </w:rPr>
        <w:t xml:space="preserve"> World War I.”  </w:t>
      </w:r>
      <w:r>
        <w:rPr>
          <w:rFonts w:ascii="Tahoma" w:hAnsi="Tahoma" w:cs="Tahoma"/>
          <w:i/>
          <w:sz w:val="24"/>
          <w:szCs w:val="24"/>
        </w:rPr>
        <w:t>NGS</w:t>
      </w:r>
    </w:p>
    <w:p w:rsidR="004F5FB3" w:rsidRDefault="004F5FB3" w:rsidP="004F5FB3">
      <w:pPr>
        <w:spacing w:after="0"/>
        <w:rPr>
          <w:rFonts w:ascii="Tahoma" w:hAnsi="Tahoma" w:cs="Tahoma"/>
          <w:sz w:val="24"/>
          <w:szCs w:val="24"/>
        </w:rPr>
      </w:pPr>
      <w:r>
        <w:rPr>
          <w:rFonts w:ascii="Tahoma" w:hAnsi="Tahoma" w:cs="Tahoma"/>
          <w:i/>
          <w:sz w:val="24"/>
          <w:szCs w:val="24"/>
        </w:rPr>
        <w:t xml:space="preserve">   Magazine</w:t>
      </w:r>
      <w:r>
        <w:rPr>
          <w:rFonts w:ascii="Tahoma" w:hAnsi="Tahoma" w:cs="Tahoma"/>
          <w:sz w:val="24"/>
          <w:szCs w:val="24"/>
        </w:rPr>
        <w:t xml:space="preserve"> 43 (April-June 2017):  35-39.</w:t>
      </w:r>
    </w:p>
    <w:p w:rsidR="002C24EA" w:rsidRDefault="002C24EA" w:rsidP="004F5FB3">
      <w:pPr>
        <w:spacing w:after="0"/>
        <w:rPr>
          <w:rFonts w:ascii="Tahoma" w:hAnsi="Tahoma" w:cs="Tahoma"/>
          <w:sz w:val="24"/>
          <w:szCs w:val="24"/>
        </w:rPr>
      </w:pPr>
      <w:r>
        <w:rPr>
          <w:rFonts w:ascii="Tahoma" w:hAnsi="Tahoma" w:cs="Tahoma"/>
          <w:sz w:val="24"/>
          <w:szCs w:val="24"/>
        </w:rPr>
        <w:t xml:space="preserve">National Archives and Records Administration, “Old German Files 1909-21,” </w:t>
      </w:r>
      <w:r>
        <w:rPr>
          <w:rFonts w:ascii="Tahoma" w:hAnsi="Tahoma" w:cs="Tahoma"/>
          <w:i/>
          <w:sz w:val="24"/>
          <w:szCs w:val="24"/>
        </w:rPr>
        <w:t>Fold3</w:t>
      </w:r>
      <w:r>
        <w:rPr>
          <w:rFonts w:ascii="Tahoma" w:hAnsi="Tahoma" w:cs="Tahoma"/>
          <w:sz w:val="24"/>
          <w:szCs w:val="24"/>
        </w:rPr>
        <w:t xml:space="preserve"> </w:t>
      </w:r>
    </w:p>
    <w:p w:rsidR="002C24EA" w:rsidRPr="0031228B" w:rsidRDefault="002C24EA" w:rsidP="004F5FB3">
      <w:pPr>
        <w:spacing w:after="0"/>
        <w:rPr>
          <w:rFonts w:ascii="Tahoma" w:hAnsi="Tahoma" w:cs="Tahoma"/>
          <w:sz w:val="24"/>
          <w:szCs w:val="24"/>
        </w:rPr>
      </w:pPr>
      <w:r>
        <w:rPr>
          <w:rFonts w:ascii="Tahoma" w:hAnsi="Tahoma" w:cs="Tahoma"/>
          <w:sz w:val="24"/>
          <w:szCs w:val="24"/>
        </w:rPr>
        <w:t xml:space="preserve">   (http://www.fold3.com).  </w:t>
      </w:r>
    </w:p>
    <w:p w:rsidR="004F5FB3" w:rsidRDefault="004F5FB3" w:rsidP="004F5FB3">
      <w:pPr>
        <w:spacing w:after="0"/>
        <w:rPr>
          <w:rFonts w:ascii="Tahoma" w:hAnsi="Tahoma" w:cs="Tahoma"/>
          <w:sz w:val="24"/>
          <w:szCs w:val="24"/>
        </w:rPr>
      </w:pPr>
      <w:proofErr w:type="spellStart"/>
      <w:r>
        <w:rPr>
          <w:rFonts w:ascii="Tahoma" w:hAnsi="Tahoma" w:cs="Tahoma"/>
          <w:sz w:val="24"/>
          <w:szCs w:val="24"/>
        </w:rPr>
        <w:t>Petlewski</w:t>
      </w:r>
      <w:proofErr w:type="spellEnd"/>
      <w:r>
        <w:rPr>
          <w:rFonts w:ascii="Tahoma" w:hAnsi="Tahoma" w:cs="Tahoma"/>
          <w:sz w:val="24"/>
          <w:szCs w:val="24"/>
        </w:rPr>
        <w:t>, Kathy.  “World War I and the Hyphenated Americans on the Homefront.”</w:t>
      </w:r>
    </w:p>
    <w:p w:rsidR="004F5FB3" w:rsidRDefault="004F5FB3" w:rsidP="004F5FB3">
      <w:pPr>
        <w:spacing w:after="0"/>
        <w:rPr>
          <w:rFonts w:ascii="Tahoma" w:hAnsi="Tahoma" w:cs="Tahoma"/>
          <w:sz w:val="24"/>
          <w:szCs w:val="24"/>
        </w:rPr>
      </w:pPr>
      <w:r>
        <w:rPr>
          <w:rFonts w:ascii="Tahoma" w:hAnsi="Tahoma" w:cs="Tahoma"/>
          <w:sz w:val="24"/>
          <w:szCs w:val="24"/>
        </w:rPr>
        <w:t xml:space="preserve">   </w:t>
      </w:r>
      <w:r>
        <w:rPr>
          <w:rFonts w:ascii="Tahoma" w:hAnsi="Tahoma" w:cs="Tahoma"/>
          <w:i/>
          <w:sz w:val="24"/>
          <w:szCs w:val="24"/>
        </w:rPr>
        <w:t>NGS Magazine</w:t>
      </w:r>
      <w:r>
        <w:rPr>
          <w:rFonts w:ascii="Tahoma" w:hAnsi="Tahoma" w:cs="Tahoma"/>
          <w:sz w:val="24"/>
          <w:szCs w:val="24"/>
        </w:rPr>
        <w:t xml:space="preserve"> 43 (April-June 2017):  29-34.</w:t>
      </w:r>
    </w:p>
    <w:p w:rsidR="004D0F8C" w:rsidRDefault="004F5FB3" w:rsidP="004F5FB3">
      <w:pPr>
        <w:spacing w:after="0"/>
        <w:rPr>
          <w:rStyle w:val="Hyperlink"/>
          <w:rFonts w:ascii="Tahoma" w:hAnsi="Tahoma" w:cs="Tahoma"/>
          <w:sz w:val="24"/>
          <w:szCs w:val="24"/>
        </w:rPr>
      </w:pPr>
      <w:r>
        <w:rPr>
          <w:rFonts w:ascii="Tahoma" w:hAnsi="Tahoma" w:cs="Tahoma"/>
          <w:sz w:val="24"/>
          <w:szCs w:val="24"/>
        </w:rPr>
        <w:t xml:space="preserve">“War Hysteria and the Persecution of German-Americans.”  </w:t>
      </w:r>
      <w:hyperlink r:id="rId4" w:history="1">
        <w:r w:rsidRPr="003362B7">
          <w:rPr>
            <w:rStyle w:val="Hyperlink"/>
            <w:rFonts w:ascii="Tahoma" w:hAnsi="Tahoma" w:cs="Tahoma"/>
            <w:sz w:val="24"/>
            <w:szCs w:val="24"/>
          </w:rPr>
          <w:t>http://www.historyonthenet.com/authentichistory/1914-1920/2-homefront/4-hysteria/</w:t>
        </w:r>
      </w:hyperlink>
      <w:r w:rsidR="0031228B">
        <w:rPr>
          <w:rStyle w:val="Hyperlink"/>
          <w:rFonts w:ascii="Tahoma" w:hAnsi="Tahoma" w:cs="Tahoma"/>
          <w:sz w:val="24"/>
          <w:szCs w:val="24"/>
        </w:rPr>
        <w:t xml:space="preserve"> </w:t>
      </w:r>
      <w:r w:rsidR="004D0F8C">
        <w:rPr>
          <w:rStyle w:val="Hyperlink"/>
          <w:rFonts w:ascii="Tahoma" w:hAnsi="Tahoma" w:cs="Tahoma"/>
          <w:sz w:val="24"/>
          <w:szCs w:val="24"/>
        </w:rPr>
        <w:t xml:space="preserve">      </w:t>
      </w:r>
    </w:p>
    <w:p w:rsidR="004D0F8C" w:rsidRDefault="004D0F8C" w:rsidP="004F5FB3">
      <w:pPr>
        <w:spacing w:after="0"/>
        <w:rPr>
          <w:rStyle w:val="Hyperlink"/>
          <w:rFonts w:ascii="Tahoma" w:hAnsi="Tahoma" w:cs="Tahoma"/>
          <w:color w:val="auto"/>
          <w:sz w:val="24"/>
          <w:szCs w:val="24"/>
          <w:u w:val="none"/>
        </w:rPr>
      </w:pPr>
      <w:proofErr w:type="spellStart"/>
      <w:r>
        <w:rPr>
          <w:rStyle w:val="Hyperlink"/>
          <w:rFonts w:ascii="Tahoma" w:hAnsi="Tahoma" w:cs="Tahoma"/>
          <w:color w:val="auto"/>
          <w:sz w:val="24"/>
          <w:szCs w:val="24"/>
          <w:u w:val="none"/>
        </w:rPr>
        <w:t>Yockelson</w:t>
      </w:r>
      <w:proofErr w:type="spellEnd"/>
      <w:r>
        <w:rPr>
          <w:rStyle w:val="Hyperlink"/>
          <w:rFonts w:ascii="Tahoma" w:hAnsi="Tahoma" w:cs="Tahoma"/>
          <w:color w:val="auto"/>
          <w:sz w:val="24"/>
          <w:szCs w:val="24"/>
          <w:u w:val="none"/>
        </w:rPr>
        <w:t xml:space="preserve">, Mitchell.  “America Enters the Great War.” </w:t>
      </w:r>
      <w:r>
        <w:rPr>
          <w:rStyle w:val="Hyperlink"/>
          <w:rFonts w:ascii="Tahoma" w:hAnsi="Tahoma" w:cs="Tahoma"/>
          <w:i/>
          <w:color w:val="auto"/>
          <w:sz w:val="24"/>
          <w:szCs w:val="24"/>
          <w:u w:val="none"/>
        </w:rPr>
        <w:t>Prologue</w:t>
      </w:r>
      <w:r>
        <w:rPr>
          <w:rStyle w:val="Hyperlink"/>
          <w:rFonts w:ascii="Tahoma" w:hAnsi="Tahoma" w:cs="Tahoma"/>
          <w:color w:val="auto"/>
          <w:sz w:val="24"/>
          <w:szCs w:val="24"/>
          <w:u w:val="none"/>
        </w:rPr>
        <w:t xml:space="preserve"> 49 (Spring 2017):  6-17.</w:t>
      </w:r>
    </w:p>
    <w:p w:rsidR="004D0F8C" w:rsidRDefault="004D0F8C" w:rsidP="004F5FB3">
      <w:pPr>
        <w:spacing w:after="0"/>
        <w:rPr>
          <w:rStyle w:val="Hyperlink"/>
          <w:rFonts w:ascii="Tahoma" w:hAnsi="Tahoma" w:cs="Tahoma"/>
          <w:color w:val="auto"/>
          <w:sz w:val="24"/>
          <w:szCs w:val="24"/>
          <w:u w:val="none"/>
        </w:rPr>
      </w:pPr>
    </w:p>
    <w:p w:rsidR="004D0F8C" w:rsidRDefault="004D0F8C" w:rsidP="004F5FB3">
      <w:pPr>
        <w:spacing w:after="0"/>
        <w:rPr>
          <w:rStyle w:val="Hyperlink"/>
          <w:rFonts w:ascii="Tahoma" w:hAnsi="Tahoma" w:cs="Tahoma"/>
          <w:color w:val="auto"/>
          <w:sz w:val="24"/>
          <w:szCs w:val="24"/>
          <w:u w:val="none"/>
        </w:rPr>
      </w:pPr>
    </w:p>
    <w:p w:rsidR="004D0F8C" w:rsidRDefault="004D0F8C" w:rsidP="004D0F8C">
      <w:pPr>
        <w:spacing w:after="0"/>
        <w:jc w:val="center"/>
        <w:rPr>
          <w:rStyle w:val="Hyperlink"/>
          <w:rFonts w:ascii="Tahoma" w:hAnsi="Tahoma" w:cs="Tahoma"/>
          <w:color w:val="auto"/>
          <w:sz w:val="24"/>
          <w:szCs w:val="24"/>
          <w:u w:val="none"/>
        </w:rPr>
      </w:pPr>
      <w:r>
        <w:rPr>
          <w:rStyle w:val="Hyperlink"/>
          <w:rFonts w:ascii="Tahoma" w:hAnsi="Tahoma" w:cs="Tahoma"/>
          <w:color w:val="auto"/>
          <w:sz w:val="24"/>
          <w:szCs w:val="24"/>
          <w:u w:val="none"/>
        </w:rPr>
        <w:t>Resources</w:t>
      </w:r>
    </w:p>
    <w:p w:rsidR="004D0F8C" w:rsidRDefault="004D0F8C" w:rsidP="004D0F8C">
      <w:pPr>
        <w:spacing w:after="0"/>
        <w:jc w:val="center"/>
        <w:rPr>
          <w:rStyle w:val="Hyperlink"/>
          <w:rFonts w:ascii="Tahoma" w:hAnsi="Tahoma" w:cs="Tahoma"/>
          <w:color w:val="auto"/>
          <w:sz w:val="24"/>
          <w:szCs w:val="24"/>
          <w:u w:val="none"/>
        </w:rPr>
      </w:pPr>
    </w:p>
    <w:p w:rsidR="004D0F8C" w:rsidRDefault="009431F6" w:rsidP="004D0F8C">
      <w:pPr>
        <w:spacing w:after="0"/>
        <w:rPr>
          <w:rStyle w:val="Hyperlink"/>
          <w:rFonts w:ascii="Tahoma" w:hAnsi="Tahoma" w:cs="Tahoma"/>
          <w:color w:val="auto"/>
          <w:sz w:val="24"/>
          <w:szCs w:val="24"/>
          <w:u w:val="none"/>
        </w:rPr>
      </w:pPr>
      <w:r>
        <w:rPr>
          <w:rStyle w:val="Hyperlink"/>
          <w:rFonts w:ascii="Tahoma" w:hAnsi="Tahoma" w:cs="Tahoma"/>
          <w:color w:val="auto"/>
          <w:sz w:val="24"/>
          <w:szCs w:val="24"/>
          <w:u w:val="none"/>
        </w:rPr>
        <w:t xml:space="preserve">Old German Files, 1909-1921 make up the largest part of the FBI case files, M1085.  They have been digitized and are available on the </w:t>
      </w:r>
      <w:r>
        <w:rPr>
          <w:rStyle w:val="Hyperlink"/>
          <w:rFonts w:ascii="Tahoma" w:hAnsi="Tahoma" w:cs="Tahoma"/>
          <w:i/>
          <w:color w:val="auto"/>
          <w:sz w:val="24"/>
          <w:szCs w:val="24"/>
          <w:u w:val="none"/>
        </w:rPr>
        <w:t>Fold3</w:t>
      </w:r>
      <w:r>
        <w:rPr>
          <w:rStyle w:val="Hyperlink"/>
          <w:rFonts w:ascii="Tahoma" w:hAnsi="Tahoma" w:cs="Tahoma"/>
          <w:color w:val="auto"/>
          <w:sz w:val="24"/>
          <w:szCs w:val="24"/>
          <w:u w:val="none"/>
        </w:rPr>
        <w:t xml:space="preserve"> database.</w:t>
      </w:r>
    </w:p>
    <w:p w:rsidR="009431F6" w:rsidRDefault="009431F6" w:rsidP="004D0F8C">
      <w:pPr>
        <w:spacing w:after="0"/>
        <w:rPr>
          <w:rStyle w:val="Hyperlink"/>
          <w:rFonts w:ascii="Tahoma" w:hAnsi="Tahoma" w:cs="Tahoma"/>
          <w:color w:val="auto"/>
          <w:sz w:val="24"/>
          <w:szCs w:val="24"/>
          <w:u w:val="none"/>
        </w:rPr>
      </w:pPr>
    </w:p>
    <w:p w:rsidR="00A07C96" w:rsidRDefault="00A07C96" w:rsidP="004D0F8C">
      <w:pPr>
        <w:spacing w:after="0"/>
        <w:rPr>
          <w:rStyle w:val="Hyperlink"/>
          <w:rFonts w:ascii="Tahoma" w:hAnsi="Tahoma" w:cs="Tahoma"/>
          <w:color w:val="auto"/>
          <w:sz w:val="24"/>
          <w:szCs w:val="24"/>
          <w:u w:val="none"/>
        </w:rPr>
      </w:pPr>
      <w:r>
        <w:rPr>
          <w:rStyle w:val="Hyperlink"/>
          <w:rFonts w:ascii="Tahoma" w:hAnsi="Tahoma" w:cs="Tahoma"/>
          <w:color w:val="auto"/>
          <w:sz w:val="24"/>
          <w:szCs w:val="24"/>
          <w:u w:val="none"/>
        </w:rPr>
        <w:t>The Department of Justice (Record Group 60) was the agency which determined who should be interned.  The Alien Enemy Index, 1917-1919 (National Archives Identifier [NAID] 602456 is a set of alphabetically-arranged index cards giving the alien’s name, subject matter, judicial district, and related file number.</w:t>
      </w:r>
    </w:p>
    <w:p w:rsidR="00A07C96" w:rsidRDefault="00A07C96" w:rsidP="004D0F8C">
      <w:pPr>
        <w:spacing w:after="0"/>
        <w:rPr>
          <w:rStyle w:val="Hyperlink"/>
          <w:rFonts w:ascii="Tahoma" w:hAnsi="Tahoma" w:cs="Tahoma"/>
          <w:color w:val="auto"/>
          <w:sz w:val="24"/>
          <w:szCs w:val="24"/>
          <w:u w:val="none"/>
        </w:rPr>
      </w:pPr>
    </w:p>
    <w:p w:rsidR="00A07C96" w:rsidRDefault="00A07C96" w:rsidP="004D0F8C">
      <w:pPr>
        <w:spacing w:after="0"/>
        <w:rPr>
          <w:rStyle w:val="Hyperlink"/>
          <w:rFonts w:ascii="Tahoma" w:hAnsi="Tahoma" w:cs="Tahoma"/>
          <w:color w:val="auto"/>
          <w:sz w:val="24"/>
          <w:szCs w:val="24"/>
          <w:u w:val="none"/>
        </w:rPr>
      </w:pPr>
      <w:r>
        <w:rPr>
          <w:rStyle w:val="Hyperlink"/>
          <w:rFonts w:ascii="Tahoma" w:hAnsi="Tahoma" w:cs="Tahoma"/>
          <w:color w:val="auto"/>
          <w:sz w:val="24"/>
          <w:szCs w:val="24"/>
          <w:u w:val="none"/>
        </w:rPr>
        <w:t>Other files may be contained in the following:</w:t>
      </w:r>
    </w:p>
    <w:p w:rsidR="00A07C96" w:rsidRDefault="00A07C96" w:rsidP="004D0F8C">
      <w:pPr>
        <w:spacing w:after="0"/>
        <w:rPr>
          <w:rStyle w:val="Hyperlink"/>
          <w:rFonts w:ascii="Tahoma" w:hAnsi="Tahoma" w:cs="Tahoma"/>
          <w:color w:val="auto"/>
          <w:sz w:val="24"/>
          <w:szCs w:val="24"/>
          <w:u w:val="none"/>
        </w:rPr>
      </w:pPr>
      <w:r>
        <w:rPr>
          <w:rStyle w:val="Hyperlink"/>
          <w:rFonts w:ascii="Tahoma" w:hAnsi="Tahoma" w:cs="Tahoma"/>
          <w:color w:val="auto"/>
          <w:sz w:val="24"/>
          <w:szCs w:val="24"/>
          <w:u w:val="none"/>
        </w:rPr>
        <w:t>Records of the Adjutant General’s Office (Record Group 407) who was responsible for the operation of the internment camps</w:t>
      </w:r>
    </w:p>
    <w:p w:rsidR="00A07C96" w:rsidRDefault="00A07C96" w:rsidP="004D0F8C">
      <w:pPr>
        <w:spacing w:after="0"/>
        <w:rPr>
          <w:rStyle w:val="Hyperlink"/>
          <w:rFonts w:ascii="Tahoma" w:hAnsi="Tahoma" w:cs="Tahoma"/>
          <w:color w:val="auto"/>
          <w:sz w:val="24"/>
          <w:szCs w:val="24"/>
          <w:u w:val="none"/>
        </w:rPr>
      </w:pPr>
      <w:r>
        <w:rPr>
          <w:rStyle w:val="Hyperlink"/>
          <w:rFonts w:ascii="Tahoma" w:hAnsi="Tahoma" w:cs="Tahoma"/>
          <w:color w:val="auto"/>
          <w:sz w:val="24"/>
          <w:szCs w:val="24"/>
          <w:u w:val="none"/>
        </w:rPr>
        <w:t>US District Court Records (Record Group 2</w:t>
      </w:r>
      <w:r w:rsidR="00E61A3A">
        <w:rPr>
          <w:rStyle w:val="Hyperlink"/>
          <w:rFonts w:ascii="Tahoma" w:hAnsi="Tahoma" w:cs="Tahoma"/>
          <w:color w:val="auto"/>
          <w:sz w:val="24"/>
          <w:szCs w:val="24"/>
          <w:u w:val="none"/>
        </w:rPr>
        <w:t>1) which may contain case files---check the National Archives Regional location responsible for the courts in the area where your ancestor lived</w:t>
      </w:r>
    </w:p>
    <w:p w:rsidR="00E61A3A" w:rsidRDefault="00E61A3A" w:rsidP="004D0F8C">
      <w:pPr>
        <w:spacing w:after="0"/>
        <w:rPr>
          <w:rStyle w:val="Hyperlink"/>
          <w:rFonts w:ascii="Tahoma" w:hAnsi="Tahoma" w:cs="Tahoma"/>
          <w:color w:val="auto"/>
          <w:sz w:val="24"/>
          <w:szCs w:val="24"/>
          <w:u w:val="none"/>
        </w:rPr>
      </w:pPr>
    </w:p>
    <w:p w:rsidR="004F5FB3" w:rsidRDefault="00E61A3A" w:rsidP="004F5FB3">
      <w:pPr>
        <w:spacing w:after="0"/>
        <w:rPr>
          <w:rFonts w:ascii="Tahoma" w:hAnsi="Tahoma" w:cs="Tahoma"/>
          <w:sz w:val="24"/>
          <w:szCs w:val="24"/>
        </w:rPr>
      </w:pPr>
      <w:r>
        <w:rPr>
          <w:rStyle w:val="Hyperlink"/>
          <w:rFonts w:ascii="Tahoma" w:hAnsi="Tahoma" w:cs="Tahoma"/>
          <w:color w:val="auto"/>
          <w:sz w:val="24"/>
          <w:szCs w:val="24"/>
          <w:u w:val="none"/>
        </w:rPr>
        <w:t xml:space="preserve">To request a record search of the Department of Justice and Adjutant General’s Office, send an email to </w:t>
      </w:r>
      <w:hyperlink r:id="rId5" w:history="1">
        <w:r w:rsidRPr="005F5C38">
          <w:rPr>
            <w:rStyle w:val="Hyperlink"/>
            <w:rFonts w:ascii="Tahoma" w:hAnsi="Tahoma" w:cs="Tahoma"/>
            <w:sz w:val="24"/>
            <w:szCs w:val="24"/>
          </w:rPr>
          <w:t>archives2reference@nara.gov</w:t>
        </w:r>
      </w:hyperlink>
      <w:r>
        <w:rPr>
          <w:rStyle w:val="Hyperlink"/>
          <w:rFonts w:ascii="Tahoma" w:hAnsi="Tahoma" w:cs="Tahoma"/>
          <w:color w:val="auto"/>
          <w:sz w:val="24"/>
          <w:szCs w:val="24"/>
          <w:u w:val="none"/>
        </w:rPr>
        <w:t xml:space="preserve">.  Submit a separate request for each Record Group.  Include the alien’s name, state of residence, Record Group, and record series to be searched.  Include your name, mailing address, email address, and phone number.   </w:t>
      </w:r>
      <w:bookmarkStart w:id="0" w:name="_GoBack"/>
      <w:bookmarkEnd w:id="0"/>
    </w:p>
    <w:sectPr w:rsidR="004F5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AEE"/>
    <w:rsid w:val="000A7880"/>
    <w:rsid w:val="000D0D08"/>
    <w:rsid w:val="001973F5"/>
    <w:rsid w:val="002C24EA"/>
    <w:rsid w:val="002D0AEC"/>
    <w:rsid w:val="002E1F5A"/>
    <w:rsid w:val="0031228B"/>
    <w:rsid w:val="0031445D"/>
    <w:rsid w:val="004854EA"/>
    <w:rsid w:val="004D0F8C"/>
    <w:rsid w:val="004F5FB3"/>
    <w:rsid w:val="00591E48"/>
    <w:rsid w:val="005925E1"/>
    <w:rsid w:val="005C2BA2"/>
    <w:rsid w:val="005D06D0"/>
    <w:rsid w:val="0064702F"/>
    <w:rsid w:val="00655B53"/>
    <w:rsid w:val="00707478"/>
    <w:rsid w:val="009431F6"/>
    <w:rsid w:val="00986AEE"/>
    <w:rsid w:val="00A07C96"/>
    <w:rsid w:val="00BD6AD3"/>
    <w:rsid w:val="00CA02B7"/>
    <w:rsid w:val="00CC60E0"/>
    <w:rsid w:val="00E42B67"/>
    <w:rsid w:val="00E61A3A"/>
    <w:rsid w:val="00F60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81DDF-69A5-4E67-AE00-1118BADB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5F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chives2reference@nara.gov" TargetMode="External"/><Relationship Id="rId4" Type="http://schemas.openxmlformats.org/officeDocument/2006/relationships/hyperlink" Target="http://www.historyonthenet.com/authentichistory/1914-1920/2-homefront/4-hyst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Tulsa City-County Library</Company>
  <LinksUpToDate>false</LinksUpToDate>
  <CharactersWithSpaces>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 Kathy</dc:creator>
  <cp:keywords/>
  <dc:description/>
  <cp:lastModifiedBy>staff</cp:lastModifiedBy>
  <cp:revision>2</cp:revision>
  <dcterms:created xsi:type="dcterms:W3CDTF">2017-07-11T17:57:00Z</dcterms:created>
  <dcterms:modified xsi:type="dcterms:W3CDTF">2017-07-11T17:57:00Z</dcterms:modified>
</cp:coreProperties>
</file>